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lineRule="atLeast" w:line="560"/>
        <w:jc w:val="center"/>
        <w:rPr>
          <w:rFonts w:ascii="方正小标宋简体" w:cs="方正小标宋简体" w:eastAsia="方正小标宋简体" w:hAnsi="方正小标宋简体" w:hint="eastAsia"/>
          <w:bCs/>
          <w:snapToGrid w:val="false"/>
          <w:color w:val="ff0000"/>
          <w:w w:val="90"/>
          <w:kern w:val="0"/>
          <w:sz w:val="80"/>
          <w:szCs w:val="80"/>
        </w:rPr>
      </w:pPr>
      <w:bookmarkStart w:id="0" w:name="_Hlk492495787"/>
    </w:p>
    <w:p>
      <w:pPr>
        <w:pStyle w:val="style0"/>
        <w:spacing w:lineRule="atLeast" w:line="560"/>
        <w:jc w:val="center"/>
        <w:rPr>
          <w:rFonts w:ascii="方正小标宋简体" w:cs="方正小标宋简体" w:eastAsia="方正小标宋简体" w:hAnsi="方正小标宋简体"/>
          <w:bCs/>
          <w:snapToGrid w:val="false"/>
          <w:color w:val="ff0000"/>
          <w:w w:val="90"/>
          <w:kern w:val="0"/>
          <w:sz w:val="80"/>
          <w:szCs w:val="80"/>
        </w:rPr>
      </w:pPr>
      <w:r>
        <w:rPr>
          <w:rFonts w:ascii="方正小标宋简体" w:cs="方正小标宋简体" w:eastAsia="方正小标宋简体" w:hAnsi="方正小标宋简体" w:hint="eastAsia"/>
          <w:bCs/>
          <w:snapToGrid w:val="false"/>
          <w:color w:val="ff0000"/>
          <w:w w:val="90"/>
          <w:kern w:val="0"/>
          <w:sz w:val="80"/>
          <w:szCs w:val="80"/>
        </w:rPr>
        <w:t>共青团中山大学委员会</w:t>
      </w:r>
    </w:p>
    <w:bookmarkStart w:id="1" w:name="_Hlk492495759"/>
    <w:bookmarkEnd w:id="0"/>
    <w:p>
      <w:pPr>
        <w:pStyle w:val="style0"/>
        <w:spacing w:lineRule="exact" w:line="520"/>
        <w:jc w:val="center"/>
        <w:rPr>
          <w:rFonts w:ascii="仿宋_GB2312"/>
        </w:rPr>
      </w:pPr>
      <w:r>
        <w:rPr>
          <w:rFonts w:ascii="仿宋_GB2312" w:hint="eastAsia"/>
          <w:szCs w:val="32"/>
        </w:rPr>
        <w:t>团发〔2023〕</w:t>
      </w:r>
      <w:r w:rsidR="CC01A25C">
        <w:rPr>
          <w:rFonts w:ascii="仿宋_GB2312" w:hint="default"/>
          <w:szCs w:val="32"/>
          <w:lang w:val="en-US"/>
        </w:rPr>
        <w:t>6</w:t>
      </w:r>
      <w:r w:rsidR="EBAFFF3A">
        <w:rPr>
          <w:rFonts w:ascii="仿宋_GB2312" w:hint="default"/>
          <w:szCs w:val="32"/>
          <w:lang w:val="en-US"/>
        </w:rPr>
        <w:t>2</w:t>
      </w:r>
      <w:r>
        <w:rPr>
          <w:rFonts w:ascii="仿宋_GB2312" w:hint="eastAsia"/>
          <w:szCs w:val="32"/>
          <w:lang w:val="en-US" w:eastAsia="zh-CN"/>
        </w:rPr>
        <w:t xml:space="preserve"> </w:t>
      </w:r>
      <w:r>
        <w:rPr>
          <w:rFonts w:ascii="仿宋_GB2312" w:hint="eastAsia"/>
          <w:szCs w:val="32"/>
        </w:rPr>
        <w:t>号</w:t>
      </w:r>
      <w:bookmarkEnd w:id="1"/>
    </w:p>
    <w:p>
      <w:pPr>
        <w:pStyle w:val="style0"/>
        <w:spacing w:lineRule="atLeast" w:line="560"/>
        <w:jc w:val="center"/>
        <w:rPr>
          <w:rFonts w:ascii="方正小标宋简体" w:eastAsia="方正小标宋简体"/>
          <w:bCs/>
          <w:snapToGrid w:val="false"/>
          <w:kern w:val="0"/>
          <w:szCs w:val="32"/>
        </w:rPr>
      </w:pPr>
      <w:r>
        <w:rPr>
          <w:snapToGrid w:val="false"/>
          <w:kern w:val="0"/>
          <w:sz w:val="28"/>
        </w:rPr>
        <w:drawing>
          <wp:inline distL="0" distT="0" distB="0" distR="0">
            <wp:extent cx="5514975" cy="381000"/>
            <wp:effectExtent l="0" t="0" r="1905" b="0"/>
            <wp:docPr id="1026" name="图片 1" descr="党委横线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514975" cy="3810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62"/>
        <w:rPr>
          <w:rFonts w:ascii="Times New Roman" w:hAnsi="Times New Roman"/>
          <w:snapToGrid w:val="false"/>
          <w:kern w:val="0"/>
        </w:rPr>
      </w:pPr>
    </w:p>
    <w:p>
      <w:pPr>
        <w:pStyle w:val="style0"/>
        <w:spacing w:after="0" w:lineRule="auto" w:line="240"/>
        <w:jc w:val="center"/>
        <w:rPr>
          <w:rFonts w:ascii="方正小标宋简体" w:cs="方正小标宋简体" w:eastAsia="方正小标宋简体" w:hAnsi="方正小标宋简体" w:hint="eastAsia"/>
          <w:snapToGrid w:val="false"/>
          <w:kern w:val="0"/>
          <w:sz w:val="44"/>
          <w:szCs w:val="44"/>
        </w:rPr>
      </w:pPr>
      <w:r>
        <w:rPr>
          <w:rFonts w:ascii="方正小标宋简体" w:cs="方正小标宋简体" w:eastAsia="方正小标宋简体" w:hAnsi="方正小标宋简体" w:hint="eastAsia"/>
          <w:snapToGrid w:val="false"/>
          <w:kern w:val="0"/>
          <w:sz w:val="44"/>
          <w:szCs w:val="44"/>
        </w:rPr>
        <w:t>共青团中山大学委员会关于招募第十七届</w:t>
      </w:r>
    </w:p>
    <w:p>
      <w:pPr>
        <w:pStyle w:val="style0"/>
        <w:spacing w:after="0" w:lineRule="auto" w:line="240"/>
        <w:jc w:val="center"/>
        <w:rPr>
          <w:rFonts w:ascii="方正小标宋简体" w:cs="方正小标宋简体" w:eastAsia="方正小标宋简体" w:hAnsi="方正小标宋简体" w:hint="eastAsia"/>
          <w:snapToGrid w:val="false"/>
          <w:kern w:val="0"/>
          <w:sz w:val="44"/>
          <w:szCs w:val="44"/>
          <w:lang w:val="en-US" w:eastAsia="zh-CN"/>
        </w:rPr>
      </w:pPr>
      <w:r>
        <w:rPr>
          <w:rFonts w:ascii="方正小标宋简体" w:cs="方正小标宋简体" w:eastAsia="方正小标宋简体" w:hAnsi="方正小标宋简体" w:hint="eastAsia"/>
          <w:snapToGrid w:val="false"/>
          <w:kern w:val="0"/>
          <w:sz w:val="44"/>
          <w:szCs w:val="44"/>
        </w:rPr>
        <w:t>“挑战杯”广东大学生课外学术科技</w:t>
      </w:r>
      <w:r>
        <w:rPr>
          <w:rFonts w:ascii="方正小标宋简体" w:cs="方正小标宋简体" w:eastAsia="方正小标宋简体" w:hAnsi="方正小标宋简体" w:hint="eastAsia"/>
          <w:snapToGrid w:val="false"/>
          <w:kern w:val="0"/>
          <w:sz w:val="44"/>
          <w:szCs w:val="44"/>
          <w:lang w:val="en-US" w:eastAsia="zh-CN"/>
        </w:rPr>
        <w:t>作品竞赛</w:t>
      </w:r>
    </w:p>
    <w:p>
      <w:pPr>
        <w:pStyle w:val="style0"/>
        <w:spacing w:after="0" w:lineRule="auto" w:line="240"/>
        <w:jc w:val="center"/>
        <w:rPr>
          <w:rFonts w:ascii="方正小标宋简体" w:cs="方正小标宋简体" w:eastAsia="方正小标宋简体" w:hAnsi="方正小标宋简体"/>
          <w:snapToGrid w:val="false"/>
          <w:kern w:val="0"/>
          <w:sz w:val="44"/>
          <w:szCs w:val="44"/>
        </w:rPr>
      </w:pPr>
      <w:r>
        <w:rPr>
          <w:rFonts w:ascii="方正小标宋简体" w:cs="方正小标宋简体" w:eastAsia="方正小标宋简体" w:hAnsi="方正小标宋简体" w:hint="eastAsia"/>
          <w:snapToGrid w:val="false"/>
          <w:kern w:val="0"/>
          <w:sz w:val="44"/>
          <w:szCs w:val="44"/>
          <w:lang w:val="en-US" w:eastAsia="zh-CN"/>
        </w:rPr>
        <w:t>专项</w:t>
      </w:r>
      <w:r>
        <w:rPr>
          <w:rFonts w:ascii="方正小标宋简体" w:cs="方正小标宋简体" w:eastAsia="方正小标宋简体" w:hAnsi="方正小标宋简体" w:hint="eastAsia"/>
          <w:snapToGrid w:val="false"/>
          <w:kern w:val="0"/>
          <w:sz w:val="44"/>
          <w:szCs w:val="44"/>
        </w:rPr>
        <w:t>志愿者的通知</w:t>
      </w:r>
    </w:p>
    <w:p>
      <w:pPr>
        <w:pStyle w:val="style0"/>
        <w:spacing w:after="0" w:lineRule="exact" w:line="540"/>
        <w:jc w:val="both"/>
        <w:rPr>
          <w:rFonts w:cs="Times New Roman" w:eastAsia="方正小标宋简体"/>
          <w:snapToGrid w:val="false"/>
          <w:kern w:val="0"/>
          <w:sz w:val="44"/>
          <w:szCs w:val="44"/>
        </w:rPr>
      </w:pPr>
    </w:p>
    <w:p>
      <w:pPr>
        <w:pStyle w:val="style0"/>
        <w:spacing w:after="0" w:lineRule="exact" w:line="580"/>
        <w:rPr>
          <w:rFonts w:ascii="仿宋_GB2312" w:cs="仿宋_GB2312" w:hAnsi="仿宋_GB2312" w:hint="eastAsia"/>
          <w:szCs w:val="32"/>
        </w:rPr>
      </w:pPr>
      <w:r>
        <w:rPr>
          <w:rFonts w:ascii="仿宋_GB2312" w:cs="仿宋_GB2312" w:hAnsi="仿宋_GB2312" w:hint="eastAsia"/>
          <w:szCs w:val="32"/>
        </w:rPr>
        <w:t>各二级单位团组织：</w:t>
      </w:r>
    </w:p>
    <w:p>
      <w:pPr>
        <w:pStyle w:val="style0"/>
        <w:spacing w:after="0" w:lineRule="exact" w:line="580"/>
        <w:ind w:firstLine="624" w:firstLineChars="200"/>
        <w:rPr>
          <w:rFonts w:ascii="仿宋_GB2312" w:cs="仿宋_GB2312" w:eastAsia="仿宋_GB2312" w:hAnsi="仿宋_GB2312" w:hint="eastAsia"/>
          <w:snapToGrid/>
          <w:color w:val="auto"/>
          <w:kern w:val="0"/>
          <w:sz w:val="32"/>
          <w:szCs w:val="32"/>
        </w:rPr>
      </w:pPr>
      <w:r>
        <w:rPr>
          <w:rFonts w:ascii="仿宋_GB2312" w:cs="仿宋_GB2312" w:eastAsia="仿宋_GB2312" w:hAnsi="仿宋_GB2312" w:hint="eastAsia"/>
          <w:i w:val="false"/>
          <w:iCs w:val="false"/>
          <w:caps w:val="false"/>
          <w:color w:val="auto"/>
          <w:spacing w:val="0"/>
          <w:kern w:val="0"/>
          <w:sz w:val="32"/>
          <w:szCs w:val="32"/>
          <w:shd w:val="clear" w:color="auto" w:fill="auto"/>
        </w:rPr>
        <w:t>由共青团广东省委员会、广东省教育厅、广东省科学技术厅、广东省科学技术协会、广东省社会科学院、广东省学生联合会主办，</w:t>
      </w:r>
      <w:r>
        <w:rPr>
          <w:rFonts w:ascii="仿宋_GB2312" w:cs="仿宋_GB2312" w:hAnsi="仿宋_GB2312" w:hint="eastAsia"/>
          <w:i w:val="false"/>
          <w:iCs w:val="false"/>
          <w:caps w:val="false"/>
          <w:color w:val="auto"/>
          <w:spacing w:val="0"/>
          <w:kern w:val="0"/>
          <w:sz w:val="32"/>
          <w:szCs w:val="32"/>
          <w:shd w:val="clear" w:color="auto" w:fill="auto"/>
          <w:lang w:val="en-US" w:eastAsia="zh-CN"/>
        </w:rPr>
        <w:t>中山大学</w:t>
      </w:r>
      <w:r>
        <w:rPr>
          <w:rFonts w:ascii="仿宋_GB2312" w:cs="仿宋_GB2312" w:eastAsia="仿宋_GB2312" w:hAnsi="仿宋_GB2312" w:hint="eastAsia"/>
          <w:i w:val="false"/>
          <w:iCs w:val="false"/>
          <w:caps w:val="false"/>
          <w:color w:val="auto"/>
          <w:spacing w:val="0"/>
          <w:kern w:val="0"/>
          <w:sz w:val="32"/>
          <w:szCs w:val="32"/>
          <w:shd w:val="clear" w:color="auto" w:fill="auto"/>
        </w:rPr>
        <w:t>承办的</w:t>
      </w:r>
      <w:r>
        <w:rPr>
          <w:rFonts w:ascii="仿宋_GB2312" w:cs="仿宋_GB2312" w:hAnsi="仿宋_GB2312" w:hint="eastAsia"/>
          <w:snapToGrid/>
          <w:color w:val="auto"/>
          <w:kern w:val="0"/>
          <w:sz w:val="32"/>
          <w:szCs w:val="32"/>
          <w:lang w:eastAsia="zh-CN"/>
        </w:rPr>
        <w:t>第十七届“挑战杯”广东大学生课外学术科技作品竞赛</w:t>
      </w:r>
      <w:r>
        <w:rPr>
          <w:rFonts w:ascii="仿宋_GB2312" w:cs="仿宋_GB2312" w:eastAsia="仿宋_GB2312" w:hAnsi="仿宋_GB2312" w:hint="eastAsia"/>
          <w:i w:val="false"/>
          <w:iCs w:val="false"/>
          <w:caps w:val="false"/>
          <w:color w:val="auto"/>
          <w:spacing w:val="0"/>
          <w:kern w:val="0"/>
          <w:sz w:val="32"/>
          <w:szCs w:val="32"/>
          <w:shd w:val="clear" w:color="auto" w:fill="auto"/>
        </w:rPr>
        <w:t>，将于202</w:t>
      </w:r>
      <w:r>
        <w:rPr>
          <w:rFonts w:ascii="仿宋_GB2312" w:cs="仿宋_GB2312" w:hAnsi="仿宋_GB2312" w:hint="eastAsia"/>
          <w:i w:val="false"/>
          <w:iCs w:val="false"/>
          <w:caps w:val="false"/>
          <w:color w:val="auto"/>
          <w:spacing w:val="0"/>
          <w:kern w:val="0"/>
          <w:sz w:val="32"/>
          <w:szCs w:val="32"/>
          <w:shd w:val="clear" w:color="auto" w:fill="auto"/>
          <w:lang w:eastAsia="zh-CN"/>
        </w:rPr>
        <w:t>3</w:t>
      </w:r>
      <w:r>
        <w:rPr>
          <w:rFonts w:ascii="仿宋_GB2312" w:cs="仿宋_GB2312" w:eastAsia="仿宋_GB2312" w:hAnsi="仿宋_GB2312" w:hint="eastAsia"/>
          <w:i w:val="false"/>
          <w:iCs w:val="false"/>
          <w:caps w:val="false"/>
          <w:color w:val="auto"/>
          <w:spacing w:val="0"/>
          <w:kern w:val="0"/>
          <w:sz w:val="32"/>
          <w:szCs w:val="32"/>
          <w:shd w:val="clear" w:color="auto" w:fill="auto"/>
        </w:rPr>
        <w:t>年</w:t>
      </w:r>
      <w:r>
        <w:rPr>
          <w:rFonts w:ascii="仿宋_GB2312" w:cs="仿宋_GB2312" w:hAnsi="仿宋_GB2312" w:hint="eastAsia"/>
          <w:i w:val="false"/>
          <w:iCs w:val="false"/>
          <w:caps w:val="false"/>
          <w:color w:val="auto"/>
          <w:spacing w:val="0"/>
          <w:kern w:val="0"/>
          <w:sz w:val="32"/>
          <w:szCs w:val="32"/>
          <w:shd w:val="clear" w:color="auto" w:fill="auto"/>
          <w:lang w:eastAsia="zh-CN"/>
        </w:rPr>
        <w:t>5</w:t>
      </w:r>
      <w:r>
        <w:rPr>
          <w:rFonts w:ascii="仿宋_GB2312" w:cs="仿宋_GB2312" w:eastAsia="仿宋_GB2312" w:hAnsi="仿宋_GB2312" w:hint="eastAsia"/>
          <w:i w:val="false"/>
          <w:iCs w:val="false"/>
          <w:caps w:val="false"/>
          <w:color w:val="auto"/>
          <w:spacing w:val="0"/>
          <w:kern w:val="0"/>
          <w:sz w:val="32"/>
          <w:szCs w:val="32"/>
          <w:shd w:val="clear" w:color="auto" w:fill="auto"/>
        </w:rPr>
        <w:t>月下旬在</w:t>
      </w:r>
      <w:r>
        <w:rPr>
          <w:rFonts w:ascii="仿宋_GB2312" w:cs="仿宋_GB2312" w:hAnsi="仿宋_GB2312" w:hint="eastAsia"/>
          <w:i w:val="false"/>
          <w:iCs w:val="false"/>
          <w:caps w:val="false"/>
          <w:color w:val="auto"/>
          <w:spacing w:val="0"/>
          <w:kern w:val="0"/>
          <w:sz w:val="32"/>
          <w:szCs w:val="32"/>
          <w:shd w:val="clear" w:color="auto" w:fill="auto"/>
          <w:lang w:val="en-US" w:eastAsia="zh-CN"/>
        </w:rPr>
        <w:t>中山大学广州校区南校园举办</w:t>
      </w:r>
      <w:r>
        <w:rPr>
          <w:rFonts w:ascii="仿宋_GB2312" w:cs="仿宋_GB2312" w:hAnsi="仿宋_GB2312" w:hint="eastAsia"/>
          <w:color w:val="auto"/>
          <w:kern w:val="0"/>
          <w:sz w:val="32"/>
          <w:szCs w:val="32"/>
          <w:lang w:val="en-US" w:eastAsia="zh-CN"/>
        </w:rPr>
        <w:t>全省终审决赛</w:t>
      </w:r>
      <w:r>
        <w:rPr>
          <w:rFonts w:ascii="仿宋_GB2312" w:cs="仿宋_GB2312" w:eastAsia="仿宋_GB2312" w:hAnsi="仿宋_GB2312" w:hint="eastAsia"/>
          <w:i w:val="false"/>
          <w:iCs w:val="false"/>
          <w:caps w:val="false"/>
          <w:color w:val="auto"/>
          <w:spacing w:val="0"/>
          <w:kern w:val="0"/>
          <w:sz w:val="32"/>
          <w:szCs w:val="32"/>
          <w:shd w:val="clear" w:color="auto" w:fill="auto"/>
        </w:rPr>
        <w:t>。为做好此次省级赛事的组织筹备工作，向</w:t>
      </w:r>
      <w:r>
        <w:rPr>
          <w:rFonts w:ascii="仿宋_GB2312" w:cs="仿宋_GB2312" w:hAnsi="仿宋_GB2312" w:hint="eastAsia"/>
          <w:i w:val="false"/>
          <w:iCs w:val="false"/>
          <w:caps w:val="false"/>
          <w:color w:val="auto"/>
          <w:spacing w:val="0"/>
          <w:kern w:val="0"/>
          <w:sz w:val="32"/>
          <w:szCs w:val="32"/>
          <w:shd w:val="clear" w:color="auto" w:fill="auto"/>
          <w:lang w:val="en-US" w:eastAsia="zh-CN"/>
        </w:rPr>
        <w:t>全省</w:t>
      </w:r>
      <w:r>
        <w:rPr>
          <w:rFonts w:ascii="仿宋_GB2312" w:cs="仿宋_GB2312" w:eastAsia="仿宋_GB2312" w:hAnsi="仿宋_GB2312" w:hint="eastAsia"/>
          <w:i w:val="false"/>
          <w:iCs w:val="false"/>
          <w:caps w:val="false"/>
          <w:color w:val="auto"/>
          <w:spacing w:val="0"/>
          <w:kern w:val="0"/>
          <w:sz w:val="32"/>
          <w:szCs w:val="32"/>
          <w:shd w:val="clear" w:color="auto" w:fill="auto"/>
        </w:rPr>
        <w:t>参赛高校师生提供专业化的志愿服务，</w:t>
      </w:r>
      <w:r>
        <w:rPr>
          <w:rFonts w:ascii="仿宋_GB2312" w:cs="仿宋_GB2312" w:hAnsi="仿宋_GB2312" w:hint="eastAsia"/>
          <w:i w:val="false"/>
          <w:iCs w:val="false"/>
          <w:caps w:val="false"/>
          <w:color w:val="auto"/>
          <w:spacing w:val="0"/>
          <w:kern w:val="0"/>
          <w:sz w:val="32"/>
          <w:szCs w:val="32"/>
          <w:shd w:val="clear" w:color="auto" w:fill="auto"/>
          <w:lang w:val="en-US" w:eastAsia="zh-CN"/>
        </w:rPr>
        <w:t>展现我校学子的志愿服务精神和青春风采，</w:t>
      </w:r>
      <w:r>
        <w:rPr>
          <w:rFonts w:ascii="仿宋_GB2312" w:cs="仿宋_GB2312" w:eastAsia="仿宋_GB2312" w:hAnsi="仿宋_GB2312" w:hint="eastAsia"/>
          <w:i w:val="false"/>
          <w:iCs w:val="false"/>
          <w:caps w:val="false"/>
          <w:color w:val="auto"/>
          <w:spacing w:val="0"/>
          <w:kern w:val="0"/>
          <w:sz w:val="32"/>
          <w:szCs w:val="32"/>
          <w:shd w:val="clear" w:color="auto" w:fill="auto"/>
        </w:rPr>
        <w:t>现公开招募第十七届“挑战杯”广东大学生课外学术科技作品竞赛专项志愿者，具体事宜通知如下：</w:t>
      </w:r>
    </w:p>
    <w:p>
      <w:pPr>
        <w:pStyle w:val="style0"/>
        <w:spacing w:after="0" w:lineRule="exact" w:line="580"/>
        <w:ind w:firstLine="624" w:firstLineChars="200"/>
        <w:rPr>
          <w:rFonts w:ascii="黑体" w:cs="黑体" w:eastAsia="黑体" w:hAnsi="黑体" w:hint="eastAsia"/>
          <w:color w:val="auto"/>
          <w:kern w:val="0"/>
          <w:sz w:val="32"/>
          <w:szCs w:val="32"/>
          <w:lang w:val="en-US" w:eastAsia="zh-CN"/>
        </w:rPr>
      </w:pPr>
      <w:r>
        <w:rPr>
          <w:rFonts w:ascii="黑体" w:cs="黑体" w:eastAsia="黑体" w:hAnsi="黑体" w:hint="eastAsia"/>
          <w:color w:val="auto"/>
          <w:kern w:val="0"/>
          <w:sz w:val="32"/>
          <w:szCs w:val="32"/>
          <w:lang w:val="en-US" w:eastAsia="zh-CN"/>
        </w:rPr>
        <w:t>一、报名条件</w:t>
      </w:r>
    </w:p>
    <w:p>
      <w:pPr>
        <w:pStyle w:val="style0"/>
        <w:spacing w:after="0" w:lineRule="exact" w:line="580"/>
        <w:ind w:firstLine="624" w:firstLineChars="200"/>
        <w:rPr>
          <w:rFonts w:ascii="仿宋_GB2312" w:cs="仿宋_GB2312" w:eastAsia="仿宋_GB2312" w:hAnsi="仿宋_GB2312" w:hint="eastAsia"/>
          <w:color w:val="auto"/>
          <w:kern w:val="0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color w:val="auto"/>
          <w:kern w:val="0"/>
          <w:sz w:val="32"/>
          <w:szCs w:val="32"/>
          <w:lang w:val="en-US" w:eastAsia="zh-CN"/>
        </w:rPr>
        <w:t>1.中山大学广州校区</w:t>
      </w:r>
      <w:r>
        <w:rPr>
          <w:rFonts w:ascii="仿宋_GB2312" w:cs="仿宋_GB2312" w:hAnsi="仿宋_GB2312" w:hint="eastAsia"/>
          <w:color w:val="auto"/>
          <w:kern w:val="0"/>
          <w:sz w:val="32"/>
          <w:szCs w:val="32"/>
          <w:lang w:val="en-US" w:eastAsia="zh-CN"/>
        </w:rPr>
        <w:t>南校园</w:t>
      </w:r>
      <w:r>
        <w:rPr>
          <w:rFonts w:ascii="仿宋_GB2312" w:cs="仿宋_GB2312" w:eastAsia="仿宋_GB2312" w:hAnsi="仿宋_GB2312" w:hint="eastAsia"/>
          <w:color w:val="auto"/>
          <w:kern w:val="0"/>
          <w:sz w:val="32"/>
          <w:szCs w:val="32"/>
          <w:lang w:val="en-US" w:eastAsia="zh-CN"/>
        </w:rPr>
        <w:t>在读学生；</w:t>
      </w:r>
    </w:p>
    <w:p>
      <w:pPr>
        <w:pStyle w:val="style0"/>
        <w:spacing w:after="0" w:lineRule="exact" w:line="580"/>
        <w:ind w:firstLine="624" w:firstLineChars="200"/>
        <w:rPr>
          <w:rFonts w:ascii="仿宋_GB2312" w:cs="仿宋_GB2312" w:eastAsia="仿宋_GB2312" w:hAnsi="仿宋_GB2312" w:hint="eastAsia"/>
          <w:color w:val="auto"/>
          <w:kern w:val="0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color w:val="auto"/>
          <w:kern w:val="0"/>
          <w:sz w:val="32"/>
          <w:szCs w:val="32"/>
          <w:lang w:val="en-US" w:eastAsia="zh-CN"/>
        </w:rPr>
        <w:t>2.具有良好的道德品质</w:t>
      </w:r>
      <w:r>
        <w:rPr>
          <w:rFonts w:ascii="仿宋_GB2312" w:cs="仿宋_GB2312" w:hAnsi="仿宋_GB2312" w:hint="eastAsia"/>
          <w:color w:val="auto"/>
          <w:kern w:val="0"/>
          <w:sz w:val="32"/>
          <w:szCs w:val="32"/>
          <w:lang w:val="en-US" w:eastAsia="zh-CN"/>
        </w:rPr>
        <w:t>、认真</w:t>
      </w:r>
      <w:r>
        <w:rPr>
          <w:rFonts w:ascii="仿宋_GB2312" w:cs="仿宋_GB2312" w:eastAsia="仿宋_GB2312" w:hAnsi="仿宋_GB2312" w:hint="eastAsia"/>
          <w:color w:val="auto"/>
          <w:kern w:val="0"/>
          <w:sz w:val="32"/>
          <w:szCs w:val="32"/>
          <w:lang w:val="en-US" w:eastAsia="zh-CN"/>
        </w:rPr>
        <w:t>负责的工作态度，</w:t>
      </w:r>
      <w:r>
        <w:rPr>
          <w:rFonts w:ascii="仿宋_GB2312" w:cs="仿宋_GB2312" w:hAnsi="仿宋_GB2312" w:hint="eastAsia"/>
          <w:color w:val="auto"/>
          <w:kern w:val="0"/>
          <w:sz w:val="32"/>
          <w:szCs w:val="32"/>
          <w:lang w:val="en-US" w:eastAsia="zh-CN"/>
        </w:rPr>
        <w:t>能</w:t>
      </w:r>
      <w:r>
        <w:rPr>
          <w:rFonts w:ascii="仿宋_GB2312" w:cs="仿宋_GB2312" w:eastAsia="仿宋_GB2312" w:hAnsi="仿宋_GB2312" w:hint="eastAsia"/>
          <w:color w:val="auto"/>
          <w:kern w:val="0"/>
          <w:sz w:val="32"/>
          <w:szCs w:val="32"/>
          <w:lang w:val="en-US" w:eastAsia="zh-CN"/>
        </w:rPr>
        <w:t>服从</w:t>
      </w:r>
      <w:r>
        <w:rPr>
          <w:rFonts w:ascii="仿宋_GB2312" w:cs="仿宋_GB2312" w:hAnsi="仿宋_GB2312" w:hint="eastAsia"/>
          <w:color w:val="auto"/>
          <w:kern w:val="0"/>
          <w:sz w:val="32"/>
          <w:szCs w:val="32"/>
          <w:lang w:val="en-US" w:eastAsia="zh-CN"/>
        </w:rPr>
        <w:t>岗位工作</w:t>
      </w:r>
      <w:r>
        <w:rPr>
          <w:rFonts w:ascii="仿宋_GB2312" w:cs="仿宋_GB2312" w:eastAsia="仿宋_GB2312" w:hAnsi="仿宋_GB2312" w:hint="eastAsia"/>
          <w:color w:val="auto"/>
          <w:kern w:val="0"/>
          <w:sz w:val="32"/>
          <w:szCs w:val="32"/>
          <w:lang w:val="en-US" w:eastAsia="zh-CN"/>
        </w:rPr>
        <w:t>安排，完成</w:t>
      </w:r>
      <w:r>
        <w:rPr>
          <w:rFonts w:ascii="仿宋_GB2312" w:cs="仿宋_GB2312" w:hAnsi="仿宋_GB2312" w:hint="eastAsia"/>
          <w:color w:val="auto"/>
          <w:kern w:val="0"/>
          <w:sz w:val="32"/>
          <w:szCs w:val="32"/>
          <w:lang w:val="en-US" w:eastAsia="zh-CN"/>
        </w:rPr>
        <w:t>所</w:t>
      </w:r>
      <w:r>
        <w:rPr>
          <w:rFonts w:ascii="仿宋_GB2312" w:cs="仿宋_GB2312" w:eastAsia="仿宋_GB2312" w:hAnsi="仿宋_GB2312" w:hint="eastAsia"/>
          <w:color w:val="auto"/>
          <w:kern w:val="0"/>
          <w:sz w:val="32"/>
          <w:szCs w:val="32"/>
          <w:lang w:val="en-US" w:eastAsia="zh-CN"/>
        </w:rPr>
        <w:t>分配</w:t>
      </w:r>
      <w:r>
        <w:rPr>
          <w:rFonts w:ascii="仿宋_GB2312" w:cs="仿宋_GB2312" w:hAnsi="仿宋_GB2312" w:hint="eastAsia"/>
          <w:color w:val="auto"/>
          <w:kern w:val="0"/>
          <w:sz w:val="32"/>
          <w:szCs w:val="32"/>
          <w:lang w:val="en-US" w:eastAsia="zh-CN"/>
        </w:rPr>
        <w:t>的</w:t>
      </w:r>
      <w:r>
        <w:rPr>
          <w:rFonts w:ascii="仿宋_GB2312" w:cs="仿宋_GB2312" w:eastAsia="仿宋_GB2312" w:hAnsi="仿宋_GB2312" w:hint="eastAsia"/>
          <w:color w:val="auto"/>
          <w:kern w:val="0"/>
          <w:sz w:val="32"/>
          <w:szCs w:val="32"/>
          <w:lang w:val="en-US" w:eastAsia="zh-CN"/>
        </w:rPr>
        <w:t>工作；</w:t>
      </w:r>
    </w:p>
    <w:p>
      <w:pPr>
        <w:pStyle w:val="style0"/>
        <w:spacing w:after="0" w:lineRule="exact" w:line="580"/>
        <w:ind w:firstLine="624" w:firstLineChars="200"/>
        <w:rPr>
          <w:rFonts w:ascii="仿宋_GB2312" w:cs="仿宋_GB2312" w:eastAsia="仿宋_GB2312" w:hAnsi="仿宋_GB2312" w:hint="eastAsia"/>
          <w:color w:val="auto"/>
          <w:kern w:val="0"/>
          <w:sz w:val="32"/>
          <w:szCs w:val="32"/>
          <w:lang w:val="en-US" w:eastAsia="zh-CN"/>
        </w:rPr>
      </w:pPr>
      <w:r>
        <w:rPr>
          <w:rFonts w:ascii="仿宋_GB2312" w:cs="仿宋_GB2312" w:hAnsi="仿宋_GB2312" w:hint="eastAsia"/>
          <w:color w:val="auto"/>
          <w:kern w:val="0"/>
          <w:sz w:val="32"/>
          <w:szCs w:val="32"/>
          <w:lang w:val="en-US" w:eastAsia="zh-CN"/>
        </w:rPr>
        <w:t>3.热爱志愿服务事业，具备参加志愿服务所需要的身体条件和心理素质，具备良好沟通协调能力和一定的组织管理能力；</w:t>
      </w:r>
    </w:p>
    <w:p>
      <w:pPr>
        <w:pStyle w:val="style0"/>
        <w:spacing w:after="0" w:lineRule="exact" w:line="580"/>
        <w:ind w:firstLine="624" w:firstLineChars="200"/>
        <w:rPr>
          <w:rFonts w:ascii="仿宋_GB2312" w:cs="仿宋_GB2312" w:hAnsi="仿宋_GB2312" w:hint="eastAsia"/>
          <w:color w:val="auto"/>
          <w:kern w:val="0"/>
          <w:sz w:val="32"/>
          <w:szCs w:val="32"/>
          <w:lang w:val="en-US" w:eastAsia="zh-CN"/>
        </w:rPr>
      </w:pPr>
      <w:r>
        <w:rPr>
          <w:rFonts w:ascii="仿宋_GB2312" w:cs="仿宋_GB2312" w:hAnsi="仿宋_GB2312" w:hint="eastAsia"/>
          <w:color w:val="auto"/>
          <w:kern w:val="0"/>
          <w:sz w:val="32"/>
          <w:szCs w:val="32"/>
          <w:lang w:val="en-US" w:eastAsia="zh-CN"/>
        </w:rPr>
        <w:t>4</w:t>
      </w:r>
      <w:r>
        <w:rPr>
          <w:rFonts w:ascii="仿宋_GB2312" w:cs="仿宋_GB2312" w:eastAsia="仿宋_GB2312" w:hAnsi="仿宋_GB2312" w:hint="eastAsia"/>
          <w:color w:val="auto"/>
          <w:kern w:val="0"/>
          <w:sz w:val="32"/>
          <w:szCs w:val="32"/>
          <w:lang w:val="en-US" w:eastAsia="zh-CN"/>
        </w:rPr>
        <w:t>.有</w:t>
      </w:r>
      <w:r>
        <w:rPr>
          <w:rFonts w:ascii="仿宋_GB2312" w:cs="仿宋_GB2312" w:hAnsi="仿宋_GB2312" w:hint="eastAsia"/>
          <w:color w:val="auto"/>
          <w:kern w:val="0"/>
          <w:sz w:val="32"/>
          <w:szCs w:val="32"/>
          <w:lang w:val="en-US" w:eastAsia="zh-CN"/>
        </w:rPr>
        <w:t>赛会等大型活动经历的志愿者、星级志愿者优先考虑；</w:t>
      </w:r>
    </w:p>
    <w:p>
      <w:pPr>
        <w:pStyle w:val="style0"/>
        <w:spacing w:after="0" w:lineRule="exact" w:line="580"/>
        <w:ind w:firstLine="624" w:firstLineChars="200"/>
        <w:rPr>
          <w:rFonts w:ascii="仿宋_GB2312" w:cs="仿宋_GB2312" w:eastAsia="仿宋_GB2312" w:hAnsi="仿宋_GB2312" w:hint="eastAsia"/>
          <w:bCs w:val="false"/>
          <w:color w:val="auto"/>
          <w:kern w:val="0"/>
          <w:lang w:val="en-US" w:eastAsia="zh-CN"/>
        </w:rPr>
      </w:pPr>
      <w:r>
        <w:rPr>
          <w:rFonts w:ascii="仿宋_GB2312" w:cs="仿宋_GB2312" w:eastAsia="仿宋_GB2312" w:hAnsi="仿宋_GB2312" w:hint="eastAsia"/>
          <w:bCs w:val="false"/>
          <w:color w:val="auto"/>
          <w:kern w:val="0"/>
          <w:sz w:val="32"/>
          <w:szCs w:val="32"/>
          <w:lang w:val="en-US" w:eastAsia="zh-CN"/>
        </w:rPr>
        <w:t>5.</w:t>
      </w:r>
      <w:r>
        <w:rPr>
          <w:rFonts w:ascii="仿宋_GB2312" w:cs="仿宋_GB2312" w:hAnsi="仿宋_GB2312" w:hint="eastAsia"/>
          <w:bCs w:val="false"/>
          <w:color w:val="auto"/>
          <w:kern w:val="0"/>
          <w:sz w:val="32"/>
          <w:szCs w:val="32"/>
          <w:lang w:val="en-US" w:eastAsia="zh-CN"/>
        </w:rPr>
        <w:t>非</w:t>
      </w:r>
      <w:r>
        <w:rPr>
          <w:rFonts w:ascii="仿宋_GB2312" w:cs="仿宋_GB2312" w:eastAsia="仿宋_GB2312" w:hAnsi="仿宋_GB2312" w:hint="eastAsia"/>
          <w:bCs w:val="false"/>
          <w:color w:val="auto"/>
          <w:kern w:val="0"/>
          <w:sz w:val="32"/>
          <w:szCs w:val="32"/>
          <w:lang w:val="en-US" w:eastAsia="zh-CN"/>
        </w:rPr>
        <w:t>本届“挑战杯”参赛</w:t>
      </w:r>
      <w:r>
        <w:rPr>
          <w:rFonts w:ascii="仿宋_GB2312" w:cs="仿宋_GB2312" w:hAnsi="仿宋_GB2312" w:hint="eastAsia"/>
          <w:bCs w:val="false"/>
          <w:color w:val="auto"/>
          <w:kern w:val="0"/>
          <w:sz w:val="32"/>
          <w:szCs w:val="32"/>
          <w:lang w:val="en-US" w:eastAsia="zh-CN"/>
        </w:rPr>
        <w:t>学生</w:t>
      </w:r>
      <w:r>
        <w:rPr>
          <w:rFonts w:ascii="仿宋_GB2312" w:cs="仿宋_GB2312" w:eastAsia="仿宋_GB2312" w:hAnsi="仿宋_GB2312" w:hint="eastAsia"/>
          <w:bCs w:val="false"/>
          <w:color w:val="auto"/>
          <w:kern w:val="0"/>
          <w:sz w:val="32"/>
          <w:szCs w:val="32"/>
          <w:lang w:val="en-US" w:eastAsia="zh-CN"/>
        </w:rPr>
        <w:t>。</w:t>
      </w:r>
    </w:p>
    <w:p>
      <w:pPr>
        <w:pStyle w:val="style0"/>
        <w:spacing w:after="0" w:lineRule="exact" w:line="580"/>
        <w:ind w:firstLine="624" w:firstLineChars="200"/>
        <w:rPr>
          <w:rFonts w:ascii="黑体" w:cs="黑体" w:eastAsia="黑体" w:hAnsi="黑体" w:hint="default"/>
          <w:color w:val="auto"/>
          <w:kern w:val="0"/>
          <w:szCs w:val="32"/>
          <w:lang w:val="en-US" w:eastAsia="zh-CN"/>
        </w:rPr>
      </w:pPr>
      <w:r>
        <w:rPr>
          <w:rFonts w:ascii="黑体" w:cs="黑体" w:eastAsia="黑体" w:hAnsi="黑体" w:hint="eastAsia"/>
          <w:color w:val="auto"/>
          <w:kern w:val="0"/>
          <w:sz w:val="32"/>
          <w:szCs w:val="32"/>
          <w:lang w:val="en-US" w:eastAsia="zh-CN"/>
        </w:rPr>
        <w:t>二、工作安排</w:t>
      </w:r>
    </w:p>
    <w:p>
      <w:pPr>
        <w:pStyle w:val="style0"/>
        <w:spacing w:after="0" w:lineRule="exact" w:line="580"/>
        <w:ind w:firstLine="624" w:firstLineChars="200"/>
        <w:rPr>
          <w:rFonts w:ascii="仿宋_GB2312" w:cs="仿宋_GB2312" w:hAnsi="仿宋_GB2312" w:hint="eastAsia"/>
          <w:color w:val="auto"/>
          <w:kern w:val="0"/>
          <w:sz w:val="32"/>
          <w:szCs w:val="32"/>
          <w:lang w:val="en-US" w:eastAsia="zh-CN"/>
        </w:rPr>
      </w:pPr>
      <w:r>
        <w:rPr>
          <w:rFonts w:ascii="仿宋_GB2312" w:cs="仿宋_GB2312" w:hAnsi="仿宋_GB2312" w:hint="eastAsia"/>
          <w:color w:val="auto"/>
          <w:kern w:val="0"/>
          <w:sz w:val="32"/>
          <w:szCs w:val="32"/>
          <w:lang w:val="en-US" w:eastAsia="zh-CN"/>
        </w:rPr>
        <w:t>1.本次“挑战杯”专项志愿者分成活动组、展馆组、评审协助组、校园指引组和物资组五个工作组，拟招募约900名志愿者；</w:t>
      </w:r>
    </w:p>
    <w:p>
      <w:pPr>
        <w:pStyle w:val="style0"/>
        <w:spacing w:after="0" w:lineRule="exact" w:line="580"/>
        <w:ind w:firstLine="624" w:firstLineChars="200"/>
        <w:rPr>
          <w:rFonts w:ascii="仿宋_GB2312" w:cs="仿宋_GB2312" w:hAnsi="仿宋_GB2312" w:hint="eastAsia"/>
          <w:color w:val="auto"/>
          <w:kern w:val="0"/>
          <w:sz w:val="32"/>
          <w:szCs w:val="32"/>
          <w:lang w:val="en-US" w:eastAsia="zh-CN"/>
        </w:rPr>
      </w:pPr>
      <w:r>
        <w:rPr>
          <w:rFonts w:ascii="仿宋_GB2312" w:cs="仿宋_GB2312" w:hAnsi="仿宋_GB2312" w:hint="eastAsia"/>
          <w:color w:val="auto"/>
          <w:kern w:val="0"/>
          <w:sz w:val="32"/>
          <w:szCs w:val="32"/>
          <w:lang w:val="en-US" w:eastAsia="zh-CN"/>
        </w:rPr>
        <w:t>2.活动要求志愿者在5月中下旬不同时间段参加志愿服务（其中5月26日需至少半天，5月27日和28日需全天可安排工作），请有意愿报名的同学协调好时间安排，同时不得与课业冲突。</w:t>
      </w:r>
    </w:p>
    <w:p>
      <w:pPr>
        <w:pStyle w:val="style0"/>
        <w:spacing w:after="0" w:lineRule="exact" w:line="580"/>
        <w:ind w:firstLine="624" w:firstLineChars="200"/>
        <w:rPr>
          <w:rFonts w:ascii="黑体" w:cs="黑体" w:eastAsia="黑体" w:hAnsi="黑体" w:hint="eastAsia"/>
          <w:color w:val="auto"/>
          <w:kern w:val="0"/>
          <w:sz w:val="32"/>
          <w:szCs w:val="32"/>
          <w:lang w:val="en-US" w:eastAsia="zh-CN"/>
        </w:rPr>
      </w:pPr>
      <w:r>
        <w:rPr>
          <w:rFonts w:ascii="黑体" w:cs="黑体" w:eastAsia="黑体" w:hAnsi="黑体" w:hint="eastAsia"/>
          <w:color w:val="auto"/>
          <w:kern w:val="0"/>
          <w:sz w:val="32"/>
          <w:szCs w:val="32"/>
          <w:lang w:val="en-US" w:eastAsia="zh-CN"/>
        </w:rPr>
        <w:t>三、工作保障</w:t>
      </w:r>
    </w:p>
    <w:p>
      <w:pPr>
        <w:pStyle w:val="style0"/>
        <w:spacing w:after="0" w:lineRule="exact" w:line="580"/>
        <w:ind w:firstLine="624" w:firstLineChars="200"/>
        <w:rPr>
          <w:rFonts w:ascii="仿宋_GB2312" w:cs="仿宋_GB2312" w:hAnsi="仿宋_GB2312" w:hint="eastAsia"/>
          <w:color w:val="auto"/>
          <w:kern w:val="0"/>
          <w:sz w:val="32"/>
          <w:szCs w:val="32"/>
          <w:lang w:val="en-US" w:eastAsia="zh-CN"/>
        </w:rPr>
      </w:pPr>
      <w:r>
        <w:rPr>
          <w:rFonts w:ascii="仿宋_GB2312" w:cs="仿宋_GB2312" w:hAnsi="仿宋_GB2312" w:hint="eastAsia"/>
          <w:color w:val="auto"/>
          <w:kern w:val="0"/>
          <w:sz w:val="32"/>
          <w:szCs w:val="32"/>
          <w:lang w:val="en-US" w:eastAsia="zh-CN"/>
        </w:rPr>
        <w:t>1.学校为“挑战杯”专项志愿者配发工作证、志愿者文化衫；</w:t>
      </w:r>
    </w:p>
    <w:p>
      <w:pPr>
        <w:pStyle w:val="style0"/>
        <w:spacing w:after="0" w:lineRule="exact" w:line="580"/>
        <w:ind w:firstLine="624" w:firstLineChars="200"/>
        <w:rPr>
          <w:rFonts w:ascii="仿宋_GB2312" w:cs="仿宋_GB2312" w:hAnsi="仿宋_GB2312" w:hint="eastAsia"/>
          <w:color w:val="auto"/>
          <w:kern w:val="0"/>
          <w:sz w:val="32"/>
          <w:szCs w:val="32"/>
          <w:lang w:val="en-US" w:eastAsia="zh-CN"/>
        </w:rPr>
      </w:pPr>
      <w:r>
        <w:rPr>
          <w:rFonts w:ascii="仿宋_GB2312" w:cs="仿宋_GB2312" w:hAnsi="仿宋_GB2312" w:hint="eastAsia"/>
          <w:color w:val="auto"/>
          <w:kern w:val="0"/>
          <w:sz w:val="32"/>
          <w:szCs w:val="32"/>
          <w:lang w:val="en-US" w:eastAsia="zh-CN"/>
        </w:rPr>
        <w:t>2.学校为“挑战杯”专项志愿者组织系列培训；</w:t>
      </w:r>
    </w:p>
    <w:p>
      <w:pPr>
        <w:pStyle w:val="style0"/>
        <w:spacing w:after="0" w:lineRule="exact" w:line="580"/>
        <w:ind w:firstLine="624" w:firstLineChars="200"/>
        <w:rPr>
          <w:rFonts w:ascii="仿宋_GB2312" w:cs="仿宋_GB2312" w:hAnsi="仿宋_GB2312" w:hint="eastAsia"/>
          <w:color w:val="auto"/>
          <w:kern w:val="0"/>
          <w:sz w:val="32"/>
          <w:szCs w:val="32"/>
          <w:lang w:val="en-US" w:eastAsia="zh-CN"/>
        </w:rPr>
      </w:pPr>
      <w:r>
        <w:rPr>
          <w:rFonts w:ascii="仿宋_GB2312" w:cs="仿宋_GB2312" w:hAnsi="仿宋_GB2312" w:hint="eastAsia"/>
          <w:color w:val="auto"/>
          <w:kern w:val="0"/>
          <w:sz w:val="32"/>
          <w:szCs w:val="32"/>
          <w:lang w:val="en-US" w:eastAsia="zh-CN"/>
        </w:rPr>
        <w:t>3.本次“挑战杯”专项志愿者将按实际工作量获得相应志愿服务时长认定；</w:t>
      </w:r>
    </w:p>
    <w:p>
      <w:pPr>
        <w:pStyle w:val="style0"/>
        <w:spacing w:after="0" w:lineRule="exact" w:line="580"/>
        <w:ind w:firstLine="624" w:firstLineChars="200"/>
        <w:rPr>
          <w:rFonts w:ascii="仿宋_GB2312" w:cs="仿宋_GB2312" w:hAnsi="仿宋_GB2312" w:hint="eastAsia"/>
          <w:color w:val="auto"/>
          <w:kern w:val="0"/>
          <w:sz w:val="32"/>
          <w:szCs w:val="32"/>
          <w:lang w:val="en-US" w:eastAsia="zh-CN"/>
        </w:rPr>
      </w:pPr>
      <w:r>
        <w:rPr>
          <w:rFonts w:ascii="仿宋_GB2312" w:cs="仿宋_GB2312" w:hAnsi="仿宋_GB2312" w:hint="eastAsia"/>
          <w:color w:val="auto"/>
          <w:kern w:val="0"/>
          <w:sz w:val="32"/>
          <w:szCs w:val="32"/>
          <w:lang w:val="en-US" w:eastAsia="zh-CN"/>
        </w:rPr>
        <w:t>4.完成全部工作安排的志愿者获得“挑战杯”志愿服务证书。</w:t>
      </w:r>
    </w:p>
    <w:p>
      <w:pPr>
        <w:pStyle w:val="style0"/>
        <w:spacing w:after="0" w:lineRule="exact" w:line="580"/>
        <w:ind w:firstLine="624" w:firstLineChars="200"/>
        <w:rPr>
          <w:rFonts w:ascii="黑体" w:cs="黑体" w:eastAsia="黑体" w:hAnsi="黑体" w:hint="eastAsia"/>
          <w:color w:val="auto"/>
          <w:kern w:val="0"/>
          <w:sz w:val="32"/>
          <w:szCs w:val="32"/>
          <w:lang w:val="en-US" w:eastAsia="zh-CN"/>
        </w:rPr>
      </w:pPr>
      <w:r>
        <w:rPr>
          <w:rFonts w:ascii="黑体" w:cs="黑体" w:eastAsia="黑体" w:hAnsi="黑体" w:hint="eastAsia"/>
          <w:color w:val="auto"/>
          <w:kern w:val="0"/>
          <w:sz w:val="32"/>
          <w:szCs w:val="32"/>
          <w:lang w:val="en-US" w:eastAsia="zh-CN"/>
        </w:rPr>
        <w:t>四、报名流程</w:t>
      </w:r>
    </w:p>
    <w:p>
      <w:pPr>
        <w:pStyle w:val="style0"/>
        <w:spacing w:after="0" w:lineRule="exact" w:line="580"/>
        <w:ind w:firstLine="624" w:firstLineChars="200"/>
        <w:rPr>
          <w:rFonts w:ascii="仿宋_GB2312" w:cs="仿宋_GB2312" w:hAnsi="仿宋_GB2312" w:hint="eastAsia"/>
          <w:color w:val="auto"/>
          <w:kern w:val="0"/>
          <w:sz w:val="32"/>
          <w:szCs w:val="32"/>
          <w:lang w:val="en-US" w:eastAsia="zh-CN"/>
        </w:rPr>
      </w:pPr>
      <w:r>
        <w:rPr>
          <w:rFonts w:ascii="仿宋_GB2312" w:cs="仿宋_GB2312" w:hAnsi="仿宋_GB2312" w:hint="eastAsia"/>
          <w:color w:val="auto"/>
          <w:kern w:val="0"/>
          <w:sz w:val="32"/>
          <w:szCs w:val="32"/>
          <w:lang w:val="en-US" w:eastAsia="zh-CN"/>
        </w:rPr>
        <w:t>1.学生于2023年5月7日前扫描报名二维码，填写第十七届“挑战杯”广东大学生课</w:t>
      </w:r>
      <w:r>
        <w:rPr>
          <w:rFonts w:ascii="仿宋_GB2312" w:cs="仿宋_GB2312" w:eastAsia="仿宋_GB2312" w:hAnsi="仿宋_GB2312" w:hint="eastAsia"/>
          <w:color w:val="auto"/>
          <w:kern w:val="0"/>
          <w:sz w:val="32"/>
          <w:szCs w:val="32"/>
          <w:lang w:val="en-US" w:eastAsia="zh-CN"/>
        </w:rPr>
        <w:t>外学术科技作品竞赛</w:t>
      </w:r>
      <w:r>
        <w:rPr>
          <w:rFonts w:ascii="仿宋_GB2312" w:cs="仿宋_GB2312" w:hAnsi="仿宋_GB2312" w:hint="eastAsia"/>
          <w:color w:val="auto"/>
          <w:kern w:val="0"/>
          <w:sz w:val="32"/>
          <w:szCs w:val="32"/>
          <w:lang w:val="en-US" w:eastAsia="zh-CN"/>
        </w:rPr>
        <w:t>专项</w:t>
      </w:r>
      <w:r>
        <w:rPr>
          <w:rFonts w:ascii="仿宋_GB2312" w:cs="仿宋_GB2312" w:eastAsia="仿宋_GB2312" w:hAnsi="仿宋_GB2312" w:hint="eastAsia"/>
          <w:color w:val="auto"/>
          <w:kern w:val="0"/>
          <w:sz w:val="32"/>
          <w:szCs w:val="32"/>
          <w:lang w:val="en-US" w:eastAsia="zh-CN"/>
        </w:rPr>
        <w:t>志愿者</w:t>
      </w:r>
      <w:r>
        <w:rPr>
          <w:rFonts w:ascii="仿宋_GB2312" w:cs="仿宋_GB2312" w:hAnsi="仿宋_GB2312" w:hint="eastAsia"/>
          <w:color w:val="auto"/>
          <w:kern w:val="0"/>
          <w:sz w:val="32"/>
          <w:szCs w:val="32"/>
          <w:lang w:val="en-US" w:eastAsia="zh-CN"/>
        </w:rPr>
        <w:t>报名信息。</w:t>
      </w:r>
    </w:p>
    <w:p>
      <w:pPr>
        <w:pStyle w:val="style0"/>
        <w:spacing w:after="0" w:lineRule="exact" w:line="580"/>
        <w:ind w:firstLine="624" w:firstLineChars="200"/>
        <w:rPr>
          <w:rFonts w:ascii="仿宋_GB2312" w:cs="仿宋_GB2312" w:hAnsi="仿宋_GB2312" w:hint="eastAsia"/>
          <w:color w:val="auto"/>
          <w:kern w:val="0"/>
          <w:sz w:val="32"/>
          <w:szCs w:val="32"/>
          <w:lang w:val="en-US" w:eastAsia="zh-CN"/>
        </w:rPr>
      </w:pPr>
      <w:r>
        <w:rPr>
          <w:rFonts w:ascii="仿宋_GB2312" w:cs="仿宋_GB2312" w:hAnsi="仿宋_GB2312" w:hint="eastAsia"/>
          <w:color w:val="auto"/>
          <w:kern w:val="0"/>
          <w:sz w:val="32"/>
          <w:szCs w:val="32"/>
          <w:lang w:val="en-US" w:eastAsia="zh-CN"/>
        </w:rPr>
        <w:t>2.经个人报名、二级单位团组织审核推荐，校团委择优录用</w:t>
      </w:r>
      <w:r>
        <w:rPr>
          <w:rFonts w:ascii="仿宋_GB2312" w:cs="仿宋_GB2312" w:hAnsi="仿宋_GB2312" w:hint="eastAsia"/>
          <w:color w:val="auto"/>
          <w:kern w:val="0"/>
          <w:sz w:val="32"/>
          <w:szCs w:val="32"/>
          <w:u w:val="none"/>
          <w:lang w:val="en-US" w:eastAsia="zh-CN"/>
        </w:rPr>
        <w:t>。</w:t>
      </w:r>
    </w:p>
    <w:p>
      <w:pPr>
        <w:pStyle w:val="style0"/>
        <w:spacing w:after="0" w:lineRule="exact" w:line="580"/>
        <w:ind w:firstLine="624" w:firstLineChars="200"/>
        <w:rPr>
          <w:rFonts w:ascii="仿宋_GB2312" w:cs="仿宋_GB2312" w:eastAsia="仿宋_GB2312" w:hAnsi="仿宋_GB2312" w:hint="eastAsia"/>
          <w:color w:val="auto"/>
          <w:kern w:val="0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color w:val="auto"/>
          <w:kern w:val="0"/>
          <w:sz w:val="32"/>
          <w:szCs w:val="32"/>
          <w:lang w:val="en-US" w:eastAsia="zh-CN"/>
        </w:rPr>
        <w:drawing>
          <wp:anchor distT="0" distB="0" distL="114300" distR="114300" simplePos="false" relativeHeight="2" behindDoc="false" locked="false" layoutInCell="true" allowOverlap="true">
            <wp:simplePos x="0" y="0"/>
            <wp:positionH relativeFrom="column">
              <wp:posOffset>1651000</wp:posOffset>
            </wp:positionH>
            <wp:positionV relativeFrom="paragraph">
              <wp:posOffset>151765</wp:posOffset>
            </wp:positionV>
            <wp:extent cx="2110740" cy="2095500"/>
            <wp:effectExtent l="0" t="0" r="7620" b="7620"/>
            <wp:wrapSquare wrapText="bothSides"/>
            <wp:docPr id="1027" name="图片 2" descr="1682668731449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110740" cy="20955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0"/>
        <w:spacing w:after="0" w:lineRule="exact" w:line="580"/>
        <w:ind w:firstLine="624" w:firstLineChars="200"/>
        <w:rPr>
          <w:rFonts w:ascii="Times New Roman" w:cs="Times New Roman" w:eastAsia="仿宋_GB2312" w:hAnsi="Times New Roman" w:hint="default"/>
          <w:color w:val="auto"/>
          <w:kern w:val="0"/>
          <w:sz w:val="32"/>
          <w:szCs w:val="32"/>
          <w:lang w:val="en-US" w:eastAsia="zh-CN"/>
        </w:rPr>
      </w:pPr>
    </w:p>
    <w:p>
      <w:pPr>
        <w:pStyle w:val="style0"/>
        <w:spacing w:after="0" w:lineRule="exact" w:line="580"/>
        <w:rPr>
          <w:rFonts w:ascii="仿宋_GB2312" w:cs="仿宋_GB2312" w:eastAsia="仿宋_GB2312" w:hAnsi="仿宋_GB2312" w:hint="eastAsia"/>
          <w:color w:val="auto"/>
          <w:kern w:val="0"/>
          <w:sz w:val="32"/>
          <w:szCs w:val="32"/>
          <w:lang w:val="en-US" w:eastAsia="zh-CN"/>
        </w:rPr>
      </w:pPr>
    </w:p>
    <w:p>
      <w:pPr>
        <w:pStyle w:val="style2"/>
        <w:rPr>
          <w:rFonts w:ascii="仿宋_GB2312" w:cs="仿宋_GB2312" w:eastAsia="仿宋_GB2312" w:hAnsi="仿宋_GB2312" w:hint="eastAsia"/>
          <w:color w:val="auto"/>
          <w:kern w:val="0"/>
          <w:sz w:val="32"/>
          <w:szCs w:val="32"/>
          <w:lang w:val="en-US" w:eastAsia="zh-CN"/>
        </w:rPr>
      </w:pPr>
    </w:p>
    <w:p>
      <w:pPr>
        <w:pStyle w:val="style0"/>
        <w:jc w:val="center"/>
        <w:rPr>
          <w:rFonts w:ascii="仿宋_GB2312" w:cs="仿宋_GB2312" w:hAnsi="仿宋_GB2312" w:hint="eastAsia"/>
          <w:lang w:val="en-US" w:eastAsia="zh-CN"/>
        </w:rPr>
      </w:pPr>
    </w:p>
    <w:p>
      <w:pPr>
        <w:pStyle w:val="style0"/>
        <w:jc w:val="center"/>
        <w:rPr>
          <w:rFonts w:ascii="仿宋_GB2312" w:cs="仿宋_GB2312" w:hAnsi="仿宋_GB2312" w:hint="eastAsia"/>
          <w:lang w:val="en-US" w:eastAsia="zh-CN"/>
        </w:rPr>
      </w:pPr>
    </w:p>
    <w:p>
      <w:pPr>
        <w:pStyle w:val="style0"/>
        <w:jc w:val="center"/>
        <w:rPr>
          <w:rFonts w:ascii="仿宋_GB2312" w:cs="仿宋_GB2312" w:hAnsi="仿宋_GB2312" w:hint="default"/>
          <w:lang w:val="en-US" w:eastAsia="zh-CN"/>
        </w:rPr>
      </w:pPr>
      <w:r>
        <w:rPr>
          <w:rFonts w:ascii="仿宋_GB2312" w:cs="仿宋_GB2312" w:hAnsi="仿宋_GB2312" w:hint="eastAsia"/>
          <w:lang w:val="en-US" w:eastAsia="zh-CN"/>
        </w:rPr>
        <w:t>报名二维码</w:t>
      </w:r>
    </w:p>
    <w:p>
      <w:pPr>
        <w:pStyle w:val="style2"/>
        <w:spacing w:after="0" w:lineRule="exact" w:line="580"/>
        <w:rPr>
          <w:rFonts w:ascii="仿宋_GB2312" w:cs="仿宋_GB2312" w:eastAsia="仿宋_GB2312" w:hAnsi="仿宋_GB2312" w:hint="eastAsia"/>
        </w:rPr>
      </w:pPr>
    </w:p>
    <w:p>
      <w:pPr>
        <w:pStyle w:val="style0"/>
        <w:spacing w:after="0" w:lineRule="exact" w:line="580"/>
        <w:ind w:firstLine="4992" w:firstLineChars="1600"/>
        <w:jc w:val="both"/>
        <w:rPr>
          <w:rFonts w:ascii="仿宋_GB2312" w:cs="仿宋_GB2312" w:hAnsi="仿宋_GB2312"/>
          <w:snapToGrid w:val="false"/>
          <w:color w:val="000000"/>
          <w:kern w:val="0"/>
          <w:szCs w:val="32"/>
        </w:rPr>
      </w:pPr>
      <w:r>
        <w:rPr>
          <w:rFonts w:ascii="仿宋_GB2312" w:cs="仿宋_GB2312" w:hAnsi="仿宋_GB2312" w:hint="eastAsia"/>
          <w:snapToGrid w:val="false"/>
          <w:color w:val="000000"/>
          <w:kern w:val="0"/>
          <w:szCs w:val="32"/>
        </w:rPr>
        <w:t>共青团中山大学委员会</w:t>
      </w:r>
    </w:p>
    <w:p>
      <w:pPr>
        <w:pStyle w:val="style0"/>
        <w:spacing w:after="0" w:lineRule="exact" w:line="580"/>
        <w:ind w:firstLine="5616" w:firstLineChars="1800"/>
        <w:jc w:val="both"/>
        <w:rPr>
          <w:rFonts w:ascii="仿宋_GB2312" w:cs="仿宋_GB2312" w:hAnsi="仿宋_GB2312"/>
          <w:snapToGrid w:val="false"/>
          <w:color w:val="000000"/>
          <w:kern w:val="0"/>
          <w:szCs w:val="32"/>
        </w:rPr>
      </w:pPr>
      <w:r>
        <w:rPr>
          <w:rFonts w:ascii="仿宋_GB2312" w:cs="仿宋_GB2312" w:hAnsi="仿宋_GB2312" w:hint="eastAsia"/>
          <w:snapToGrid w:val="false"/>
          <w:color w:val="000000"/>
          <w:kern w:val="0"/>
          <w:szCs w:val="32"/>
        </w:rPr>
        <w:t>2023年4月2</w:t>
      </w:r>
      <w:r>
        <w:rPr>
          <w:rFonts w:ascii="仿宋_GB2312" w:cs="仿宋_GB2312" w:hAnsi="仿宋_GB2312" w:hint="eastAsia"/>
          <w:snapToGrid w:val="false"/>
          <w:color w:val="000000"/>
          <w:kern w:val="0"/>
          <w:szCs w:val="32"/>
          <w:lang w:val="en-US" w:eastAsia="zh-CN"/>
        </w:rPr>
        <w:t>8</w:t>
      </w:r>
      <w:r>
        <w:rPr>
          <w:rFonts w:ascii="仿宋_GB2312" w:cs="仿宋_GB2312" w:hAnsi="仿宋_GB2312" w:hint="eastAsia"/>
          <w:snapToGrid w:val="false"/>
          <w:color w:val="000000"/>
          <w:kern w:val="0"/>
          <w:szCs w:val="32"/>
        </w:rPr>
        <w:t>日</w:t>
      </w:r>
    </w:p>
    <w:p>
      <w:pPr>
        <w:pStyle w:val="style0"/>
        <w:spacing w:after="0" w:lineRule="exact" w:line="580"/>
        <w:jc w:val="both"/>
        <w:rPr>
          <w:rFonts w:ascii="仿宋_GB2312" w:cs="仿宋_GB2312" w:hAnsi="仿宋_GB2312" w:hint="eastAsia"/>
          <w:szCs w:val="32"/>
        </w:rPr>
      </w:pPr>
    </w:p>
    <w:bookmarkStart w:id="2" w:name="_GoBack"/>
    <w:p>
      <w:pPr>
        <w:pStyle w:val="style0"/>
        <w:spacing w:after="0" w:lineRule="exact" w:line="580"/>
        <w:ind w:firstLine="624" w:firstLineChars="200"/>
        <w:jc w:val="both"/>
        <w:rPr>
          <w:rFonts w:ascii="仿宋_GB2312" w:cs="仿宋_GB2312" w:hAnsi="仿宋_GB2312"/>
          <w:snapToGrid w:val="false"/>
          <w:kern w:val="0"/>
        </w:rPr>
      </w:pPr>
      <w:r>
        <w:rPr>
          <w:rFonts w:ascii="仿宋_GB2312" w:cs="仿宋_GB2312" w:hAnsi="仿宋_GB2312" w:hint="eastAsia"/>
          <w:szCs w:val="32"/>
        </w:rPr>
        <w:t>（联系人：吴文蔚；联系电话：020-84112987</w:t>
      </w:r>
      <w:r>
        <w:rPr>
          <w:rFonts w:ascii="仿宋_GB2312" w:cs="仿宋_GB2312" w:hAnsi="仿宋_GB2312" w:hint="eastAsia"/>
          <w:snapToGrid w:val="false"/>
          <w:color w:val="000000"/>
          <w:kern w:val="0"/>
          <w:szCs w:val="32"/>
        </w:rPr>
        <w:t>）</w:t>
      </w:r>
    </w:p>
    <w:bookmarkEnd w:id="2"/>
    <w:sectPr>
      <w:footerReference w:type="even" r:id="rId4"/>
      <w:footerReference w:type="default" r:id="rId5"/>
      <w:footnotePr>
        <w:numFmt w:val="decimalEnclosedCircleChinese"/>
        <w:numRestart w:val="eachPage"/>
      </w:footnotePr>
      <w:pgSz w:w="11906" w:h="16838" w:orient="portrait"/>
      <w:pgMar w:top="2098" w:right="1588" w:bottom="2041" w:left="1588" w:header="851" w:footer="1644" w:gutter="0"/>
      <w:cols w:space="425" w:num="1" w:sep="1"/>
      <w:titlePg/>
      <w:docGrid w:type="linesAndChars" w:linePitch="577" w:charSpace="-168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_GB2312"/>
    <w:panose1 w:val="02010609030001010101"/>
    <w:charset w:val="86"/>
    <w:family w:val="modern"/>
    <w:pitch w:val="default"/>
    <w:sig w:usb0="00000001" w:usb1="080E0000" w:usb2="00000000" w:usb3="00000000" w:csb0="00040000" w:csb1="00000000"/>
  </w:font>
  <w:font w:name="等线 Light">
    <w:altName w:val="等线 Light"/>
    <w:panose1 w:val="020106000300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_GB2312"/>
    <w:panose1 w:val="020106090300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等线"/>
    <w:panose1 w:val="020106000300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方正小标宋简体"/>
    <w:panose1 w:val="02010601030001010101"/>
    <w:charset w:val="86"/>
    <w:family w:val="script"/>
    <w:pitch w:val="default"/>
    <w:sig w:usb0="00000001" w:usb1="080E0000" w:usb2="00000000" w:usb3="00000000" w:csb0="00040000" w:csb1="00000000"/>
  </w:font>
  <w:font w:name="微软雅黑">
    <w:altName w:val="微软雅黑"/>
    <w:panose1 w:val="020b0503020002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ind w:firstLine="270" w:firstLineChars="150"/>
      <w:rPr>
        <w:rFonts w:ascii="Times New Roman" w:cs="Times New Roman" w:hAnsi="Times New Roman"/>
        <w:sz w:val="28"/>
        <w:szCs w:val="28"/>
      </w:rPr>
    </w:pPr>
    <w:r>
      <w:rPr>
        <w:rFonts w:ascii="Times New Roman" w:cs="Times New Roman" w:hAnsi="Times New Roman"/>
        <w:sz w:val="28"/>
        <w:szCs w:val="28"/>
      </w:rPr>
      <w:t>—</w:t>
    </w:r>
    <w:r>
      <w:rPr>
        <w:rFonts w:ascii="Times New Roman" w:cs="Times New Roman" w:hAnsi="Times New Roman"/>
        <w:sz w:val="28"/>
        <w:szCs w:val="28"/>
      </w:rPr>
      <w:fldChar w:fldCharType="begin"/>
    </w:r>
    <w:r>
      <w:rPr>
        <w:rFonts w:ascii="Times New Roman" w:cs="Times New Roman" w:hAnsi="Times New Roman"/>
        <w:sz w:val="28"/>
        <w:szCs w:val="28"/>
      </w:rPr>
      <w:instrText>PAGE   \* MERGEFORMAT</w:instrText>
    </w:r>
    <w:r>
      <w:rPr>
        <w:rFonts w:ascii="Times New Roman" w:cs="Times New Roman" w:hAnsi="Times New Roman"/>
        <w:sz w:val="28"/>
        <w:szCs w:val="28"/>
      </w:rPr>
      <w:fldChar w:fldCharType="separate"/>
    </w:r>
    <w:r>
      <w:rPr>
        <w:rFonts w:ascii="Times New Roman" w:cs="Times New Roman" w:hAnsi="Times New Roman"/>
        <w:sz w:val="28"/>
        <w:szCs w:val="28"/>
        <w:lang w:val="zh-CN"/>
      </w:rPr>
      <w:t>2</w:t>
    </w:r>
    <w:r>
      <w:rPr>
        <w:rFonts w:ascii="Times New Roman" w:cs="Times New Roman" w:hAnsi="Times New Roman"/>
        <w:sz w:val="28"/>
        <w:szCs w:val="28"/>
      </w:rPr>
      <w:fldChar w:fldCharType="end"/>
    </w:r>
    <w:r>
      <w:rPr>
        <w:rFonts w:ascii="Times New Roman" w:cs="Times New Roman" w:hAnsi="Times New Roman"/>
        <w:sz w:val="28"/>
        <w:szCs w:val="28"/>
      </w:rPr>
      <w:t>—</w:t>
    </w:r>
  </w:p>
</w:ftr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wordWrap w:val="false"/>
      <w:jc w:val="right"/>
      <w:rPr>
        <w:rFonts w:ascii="Times New Roman" w:cs="Times New Roman" w:hAnsi="Times New Roman"/>
        <w:sz w:val="28"/>
        <w:szCs w:val="28"/>
      </w:rPr>
    </w:pPr>
    <w:r>
      <w:rPr>
        <w:rFonts w:ascii="Times New Roman" w:cs="Times New Roman" w:hAnsi="Times New Roman"/>
        <w:sz w:val="28"/>
        <w:szCs w:val="28"/>
      </w:rPr>
      <w:t>—</w:t>
    </w:r>
    <w:r>
      <w:rPr>
        <w:rFonts w:ascii="Times New Roman" w:cs="Times New Roman" w:hAnsi="Times New Roman"/>
        <w:sz w:val="28"/>
        <w:szCs w:val="28"/>
      </w:rPr>
      <w:fldChar w:fldCharType="begin"/>
    </w:r>
    <w:r>
      <w:rPr>
        <w:rFonts w:ascii="Times New Roman" w:cs="Times New Roman" w:hAnsi="Times New Roman"/>
        <w:sz w:val="28"/>
        <w:szCs w:val="28"/>
      </w:rPr>
      <w:instrText>PAGE   \* MERGEFORMAT</w:instrText>
    </w:r>
    <w:r>
      <w:rPr>
        <w:rFonts w:ascii="Times New Roman" w:cs="Times New Roman" w:hAnsi="Times New Roman"/>
        <w:sz w:val="28"/>
        <w:szCs w:val="28"/>
      </w:rPr>
      <w:fldChar w:fldCharType="separate"/>
    </w:r>
    <w:r>
      <w:rPr>
        <w:rFonts w:ascii="Times New Roman" w:cs="Times New Roman" w:hAnsi="Times New Roman"/>
        <w:sz w:val="28"/>
        <w:szCs w:val="28"/>
        <w:lang w:val="zh-CN"/>
      </w:rPr>
      <w:t>2</w:t>
    </w:r>
    <w:r>
      <w:rPr>
        <w:rFonts w:ascii="Times New Roman" w:cs="Times New Roman" w:hAnsi="Times New Roman"/>
        <w:sz w:val="28"/>
        <w:szCs w:val="28"/>
      </w:rPr>
      <w:fldChar w:fldCharType="end"/>
    </w:r>
    <w:r>
      <w:rPr>
        <w:rFonts w:ascii="Times New Roman" w:cs="Times New Roman" w:hAnsi="Times New Roman"/>
        <w:sz w:val="28"/>
        <w:szCs w:val="28"/>
      </w:rPr>
      <w:t>—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77"/>
  <w:doNotDisplayPageBoundarie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trackRevision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2"/>
    <w:qFormat/>
    <w:uiPriority w:val="0"/>
    <w:pPr>
      <w:widowControl w:val="false"/>
      <w:adjustRightInd w:val="false"/>
      <w:snapToGrid w:val="false"/>
      <w:spacing w:after="160" w:lineRule="atLeast" w:line="540"/>
    </w:pPr>
    <w:rPr>
      <w:rFonts w:ascii="Times New Roman" w:cs="宋体" w:eastAsia="仿宋_GB2312" w:hAnsi="Times New Roman"/>
      <w:kern w:val="2"/>
      <w:sz w:val="32"/>
      <w:szCs w:val="21"/>
      <w:lang w:val="en-US" w:bidi="ar-SA" w:eastAsia="zh-CN"/>
    </w:rPr>
  </w:style>
  <w:style w:type="paragraph" w:styleId="style2">
    <w:name w:val="heading 2"/>
    <w:basedOn w:val="style0"/>
    <w:next w:val="style0"/>
    <w:qFormat/>
    <w:uiPriority w:val="9"/>
    <w:pPr>
      <w:keepNext/>
      <w:keepLines/>
      <w:outlineLvl w:val="1"/>
    </w:pPr>
    <w:rPr>
      <w:rFonts w:ascii="等线 Light" w:eastAsia="楷体_GB2312" w:hAnsi="等线 Light"/>
      <w:bCs/>
      <w:szCs w:val="32"/>
    </w:rPr>
  </w:style>
  <w:style w:type="character" w:default="1" w:styleId="style65">
    <w:name w:val="Default Paragraph Font"/>
    <w:next w:val="style65"/>
    <w:qFormat/>
    <w:uiPriority w:val="1"/>
  </w:style>
  <w:style w:type="table" w:default="1" w:styleId="style105">
    <w:name w:val="Normal Table"/>
    <w:next w:val="style105"/>
    <w:qFormat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76">
    <w:name w:val="Date"/>
    <w:basedOn w:val="style0"/>
    <w:next w:val="style0"/>
    <w:link w:val="style4104"/>
    <w:qFormat/>
    <w:uiPriority w:val="99"/>
    <w:pPr>
      <w:ind w:left="100" w:leftChars="2500"/>
    </w:pPr>
    <w:rPr/>
  </w:style>
  <w:style w:type="paragraph" w:styleId="style153">
    <w:name w:val="Balloon Text"/>
    <w:basedOn w:val="style0"/>
    <w:next w:val="style153"/>
    <w:link w:val="style4102"/>
    <w:qFormat/>
    <w:uiPriority w:val="99"/>
    <w:pPr>
      <w:spacing w:lineRule="auto" w:line="240"/>
    </w:pPr>
    <w:rPr>
      <w:sz w:val="18"/>
      <w:szCs w:val="18"/>
    </w:rPr>
  </w:style>
  <w:style w:type="paragraph" w:styleId="style32">
    <w:name w:val="footer"/>
    <w:basedOn w:val="style0"/>
    <w:next w:val="style32"/>
    <w:link w:val="style4097"/>
    <w:qFormat/>
    <w:uiPriority w:val="99"/>
    <w:pPr>
      <w:tabs>
        <w:tab w:val="center" w:leader="none" w:pos="4153"/>
        <w:tab w:val="right" w:leader="none" w:pos="8306"/>
      </w:tabs>
    </w:pPr>
    <w:rPr>
      <w:rFonts w:ascii="等线" w:eastAsia="等线" w:hAnsi="等线"/>
      <w:sz w:val="18"/>
      <w:szCs w:val="18"/>
    </w:rPr>
  </w:style>
  <w:style w:type="paragraph" w:styleId="style31">
    <w:name w:val="header"/>
    <w:basedOn w:val="style0"/>
    <w:next w:val="style31"/>
    <w:link w:val="style4103"/>
    <w:qFormat/>
    <w:uiPriority w:val="99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pacing w:lineRule="atLeast" w:line="240"/>
      <w:jc w:val="center"/>
    </w:pPr>
    <w:rPr>
      <w:sz w:val="18"/>
      <w:szCs w:val="18"/>
    </w:rPr>
  </w:style>
  <w:style w:type="paragraph" w:styleId="style94">
    <w:name w:val="Normal (Web)"/>
    <w:basedOn w:val="style0"/>
    <w:next w:val="style94"/>
    <w:qFormat/>
    <w:uiPriority w:val="99"/>
    <w:pPr>
      <w:spacing w:beforeAutospacing="true" w:after="0" w:afterAutospacing="true"/>
    </w:pPr>
    <w:rPr>
      <w:rFonts w:cs="Times New Roman"/>
      <w:kern w:val="0"/>
      <w:sz w:val="24"/>
    </w:rPr>
  </w:style>
  <w:style w:type="paragraph" w:styleId="style62">
    <w:name w:val="Title"/>
    <w:basedOn w:val="style0"/>
    <w:next w:val="style0"/>
    <w:link w:val="style4101"/>
    <w:qFormat/>
    <w:uiPriority w:val="10"/>
    <w:pPr>
      <w:spacing w:lineRule="exact" w:line="540"/>
      <w:jc w:val="center"/>
      <w:outlineLvl w:val="0"/>
    </w:pPr>
    <w:rPr>
      <w:rFonts w:ascii="等线 Light" w:cs="Times New Roman" w:eastAsia="方正小标宋简体" w:hAnsi="等线 Light"/>
      <w:bCs/>
      <w:sz w:val="44"/>
      <w:szCs w:val="32"/>
    </w:rPr>
  </w:style>
  <w:style w:type="character" w:styleId="style85">
    <w:name w:val="Hyperlink"/>
    <w:basedOn w:val="style65"/>
    <w:next w:val="style85"/>
    <w:qFormat/>
    <w:uiPriority w:val="99"/>
    <w:rPr>
      <w:color w:val="0563c1"/>
      <w:u w:val="single"/>
    </w:rPr>
  </w:style>
  <w:style w:type="character" w:customStyle="1" w:styleId="style4097">
    <w:name w:val="页脚 字符"/>
    <w:basedOn w:val="style65"/>
    <w:next w:val="style4097"/>
    <w:link w:val="style32"/>
    <w:qFormat/>
    <w:uiPriority w:val="99"/>
    <w:rPr>
      <w:sz w:val="18"/>
      <w:szCs w:val="18"/>
    </w:rPr>
  </w:style>
  <w:style w:type="paragraph" w:customStyle="1" w:styleId="style4098">
    <w:name w:val="列表段落1"/>
    <w:basedOn w:val="style0"/>
    <w:next w:val="style4098"/>
    <w:qFormat/>
    <w:uiPriority w:val="34"/>
    <w:pPr>
      <w:adjustRightInd/>
      <w:snapToGrid/>
      <w:spacing w:lineRule="auto" w:line="240"/>
      <w:ind w:firstLine="420" w:firstLineChars="200"/>
      <w:jc w:val="both"/>
    </w:pPr>
    <w:rPr>
      <w:rFonts w:cs="Times New Roman" w:eastAsia="宋体"/>
      <w:sz w:val="21"/>
      <w:szCs w:val="24"/>
    </w:rPr>
  </w:style>
  <w:style w:type="character" w:customStyle="1" w:styleId="style4099">
    <w:name w:val="fontstyle01"/>
    <w:basedOn w:val="style65"/>
    <w:next w:val="style4099"/>
    <w:qFormat/>
    <w:uiPriority w:val="0"/>
    <w:rPr>
      <w:rFonts w:ascii="宋体" w:eastAsia="宋体" w:hAnsi="宋体" w:hint="eastAsia"/>
      <w:color w:val="000000"/>
      <w:sz w:val="24"/>
      <w:szCs w:val="24"/>
    </w:rPr>
  </w:style>
  <w:style w:type="character" w:customStyle="1" w:styleId="style4100">
    <w:name w:val="标题 Char"/>
    <w:basedOn w:val="style65"/>
    <w:next w:val="style4100"/>
    <w:qFormat/>
    <w:uiPriority w:val="10"/>
    <w:rPr>
      <w:rFonts w:ascii="等线 Light" w:cs="宋体" w:eastAsia="宋体" w:hAnsi="等线 Light"/>
      <w:b/>
      <w:bCs/>
      <w:kern w:val="2"/>
      <w:sz w:val="32"/>
      <w:szCs w:val="32"/>
    </w:rPr>
  </w:style>
  <w:style w:type="character" w:customStyle="1" w:styleId="style4101">
    <w:name w:val="标题 字符"/>
    <w:next w:val="style4101"/>
    <w:link w:val="style62"/>
    <w:qFormat/>
    <w:uiPriority w:val="10"/>
    <w:rPr>
      <w:rFonts w:ascii="等线 Light" w:cs="Times New Roman" w:eastAsia="方正小标宋简体" w:hAnsi="等线 Light"/>
      <w:bCs/>
      <w:kern w:val="2"/>
      <w:sz w:val="44"/>
      <w:szCs w:val="32"/>
    </w:rPr>
  </w:style>
  <w:style w:type="character" w:customStyle="1" w:styleId="style4102">
    <w:name w:val="批注框文本 字符"/>
    <w:basedOn w:val="style65"/>
    <w:next w:val="style4102"/>
    <w:link w:val="style153"/>
    <w:qFormat/>
    <w:uiPriority w:val="99"/>
    <w:rPr>
      <w:rFonts w:ascii="Times New Roman" w:eastAsia="仿宋_GB2312" w:hAnsi="Times New Roman"/>
      <w:kern w:val="2"/>
      <w:sz w:val="18"/>
      <w:szCs w:val="18"/>
    </w:rPr>
  </w:style>
  <w:style w:type="character" w:customStyle="1" w:styleId="style4103">
    <w:name w:val="页眉 字符"/>
    <w:basedOn w:val="style65"/>
    <w:next w:val="style4103"/>
    <w:link w:val="style31"/>
    <w:qFormat/>
    <w:uiPriority w:val="99"/>
    <w:rPr>
      <w:rFonts w:cs="宋体" w:eastAsia="仿宋_GB2312"/>
      <w:kern w:val="2"/>
      <w:sz w:val="18"/>
      <w:szCs w:val="18"/>
    </w:rPr>
  </w:style>
  <w:style w:type="character" w:customStyle="1" w:styleId="style4104">
    <w:name w:val="日期 字符"/>
    <w:basedOn w:val="style65"/>
    <w:next w:val="style4104"/>
    <w:link w:val="style76"/>
    <w:qFormat/>
    <w:uiPriority w:val="99"/>
    <w:rPr>
      <w:rFonts w:cs="宋体" w:eastAsia="仿宋_GB2312"/>
      <w:kern w:val="2"/>
      <w:sz w:val="32"/>
      <w:szCs w:val="21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footer" Target="footer1.xml"/><Relationship Id="rId10" Type="http://schemas.openxmlformats.org/officeDocument/2006/relationships/customXml" Target="../customXml/item1.xml"/><Relationship Id="rId9" Type="http://schemas.openxmlformats.org/officeDocument/2006/relationships/theme" Target="theme/theme1.xml"/><Relationship Id="rId5" Type="http://schemas.openxmlformats.org/officeDocument/2006/relationships/footer" Target="footer2.xml"/><Relationship Id="rId6" Type="http://schemas.openxmlformats.org/officeDocument/2006/relationships/styles" Target="styles.xml"/><Relationship Id="rId7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DE806-CE3B-439F-8EF1-AC2C736A30E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Words>829</Words>
  <Pages>3</Pages>
  <Characters>876</Characters>
  <Application>WPS Office</Application>
  <DocSecurity>0</DocSecurity>
  <Paragraphs>44</Paragraphs>
  <ScaleCrop>false</ScaleCrop>
  <Company>Microsoft</Company>
  <LinksUpToDate>false</LinksUpToDate>
  <CharactersWithSpaces>877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2021-10-26T17:45:00Z</dcterms:created>
  <dc:creator>Microsoft Office User</dc:creator>
  <lastModifiedBy>ANA-AN00</lastModifiedBy>
  <lastPrinted>2023-04-28T04:04:00Z</lastPrinted>
  <dcterms:modified xsi:type="dcterms:W3CDTF">2023-04-30T01:18:57Z</dcterms:modified>
  <revision>27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7FAB240BD9AA4816ADE24E3753BB3884</vt:lpwstr>
  </property>
  <property fmtid="{D5CDD505-2E9C-101B-9397-08002B2CF9AE}" pid="3" name="KSOProductBuildVer">
    <vt:lpwstr>2052-11.1.0.14036</vt:lpwstr>
  </property>
</Properties>
</file>